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F" w:rsidRPr="007C27A8" w:rsidRDefault="007C27A8" w:rsidP="007C27A8">
      <w:pPr>
        <w:jc w:val="center"/>
        <w:rPr>
          <w:b/>
        </w:rPr>
      </w:pPr>
      <w:r>
        <w:rPr>
          <w:b/>
        </w:rPr>
        <w:t xml:space="preserve">Major Error in </w:t>
      </w:r>
      <w:r w:rsidRPr="007C27A8">
        <w:rPr>
          <w:b/>
          <w:i/>
        </w:rPr>
        <w:t>Tribune</w:t>
      </w:r>
      <w:r>
        <w:rPr>
          <w:b/>
        </w:rPr>
        <w:t>’s “Madigan Rules” Article</w:t>
      </w:r>
    </w:p>
    <w:p w:rsidR="00AC1371" w:rsidRDefault="009E53BA" w:rsidP="009E53BA">
      <w:r>
        <w:t xml:space="preserve">If it were not bad enough that the </w:t>
      </w:r>
      <w:r w:rsidRPr="00320D92">
        <w:rPr>
          <w:i/>
        </w:rPr>
        <w:t>Chicago</w:t>
      </w:r>
      <w:r>
        <w:t xml:space="preserve"> </w:t>
      </w:r>
      <w:r w:rsidRPr="00320D92">
        <w:rPr>
          <w:i/>
        </w:rPr>
        <w:t>Tribune</w:t>
      </w:r>
      <w:r>
        <w:t>’s article on Speaker Madigan was fraught with innuendo and suggestion and short on actual facts, we have now found at least one blatant error in its reporting</w:t>
      </w:r>
      <w:r w:rsidR="00AC1371">
        <w:t xml:space="preserve">.  In trying to disprove a contention made by the Speaker, the </w:t>
      </w:r>
      <w:r w:rsidR="00AC1371" w:rsidRPr="00997DDA">
        <w:rPr>
          <w:i/>
        </w:rPr>
        <w:t>Tribune</w:t>
      </w:r>
      <w:r w:rsidR="00AC1371">
        <w:t xml:space="preserve"> contacted the wrong source, thereb</w:t>
      </w:r>
      <w:r w:rsidR="00542689">
        <w:t>y getting the wrong information</w:t>
      </w:r>
      <w:r w:rsidR="00AC1371">
        <w:t xml:space="preserve"> and </w:t>
      </w:r>
      <w:r w:rsidR="00542689">
        <w:t>reaching the wrong conclusion</w:t>
      </w:r>
      <w:r>
        <w:t xml:space="preserve">.  It took the Speaker’s staff </w:t>
      </w:r>
      <w:r w:rsidR="00542689">
        <w:t>less than a day</w:t>
      </w:r>
      <w:r>
        <w:t xml:space="preserve"> to </w:t>
      </w:r>
      <w:r w:rsidR="00542689">
        <w:t>catch</w:t>
      </w:r>
      <w:r>
        <w:t xml:space="preserve"> a mistake that the </w:t>
      </w:r>
      <w:r w:rsidRPr="00997DDA">
        <w:rPr>
          <w:i/>
        </w:rPr>
        <w:t>Tribune</w:t>
      </w:r>
      <w:r>
        <w:t xml:space="preserve"> reporters, in their 11-month investigation, apparently </w:t>
      </w:r>
      <w:r w:rsidR="00542689">
        <w:t>could not</w:t>
      </w:r>
      <w:r>
        <w:t>.</w:t>
      </w:r>
    </w:p>
    <w:p w:rsidR="009E53BA" w:rsidRDefault="009E53BA">
      <w:r>
        <w:t xml:space="preserve">In its coverage of roadwork done at the Ford City Mall </w:t>
      </w:r>
      <w:r w:rsidR="007C27A8">
        <w:t>on</w:t>
      </w:r>
      <w:r>
        <w:t xml:space="preserve"> 76</w:t>
      </w:r>
      <w:r w:rsidRPr="009E53BA">
        <w:rPr>
          <w:vertAlign w:val="superscript"/>
        </w:rPr>
        <w:t>th</w:t>
      </w:r>
      <w:r>
        <w:t xml:space="preserve"> Street, the </w:t>
      </w:r>
      <w:r w:rsidRPr="009E53BA">
        <w:rPr>
          <w:i/>
        </w:rPr>
        <w:t>Tribune</w:t>
      </w:r>
      <w:r>
        <w:t xml:space="preserve"> suggest</w:t>
      </w:r>
      <w:r w:rsidR="007C27A8">
        <w:t>ed</w:t>
      </w:r>
      <w:r>
        <w:t xml:space="preserve"> that the Speaker </w:t>
      </w:r>
      <w:r w:rsidR="00542689">
        <w:t>supported</w:t>
      </w:r>
      <w:r>
        <w:t xml:space="preserve"> this road project at the behest of the Tootsie Roll Company, who was later (not then) a client of his law firm.  The Speaker, in a written submission, </w:t>
      </w:r>
      <w:r w:rsidR="0000746D">
        <w:t xml:space="preserve">denied that charge and explained </w:t>
      </w:r>
      <w:r>
        <w:t xml:space="preserve">that the request for the roadwork had not come from Tootsie Roll but, rather, from a condominium association in Ford City. </w:t>
      </w:r>
    </w:p>
    <w:p w:rsidR="00C814C4" w:rsidRDefault="00C814C4">
      <w:r>
        <w:t xml:space="preserve">The </w:t>
      </w:r>
      <w:r w:rsidRPr="00997DDA">
        <w:rPr>
          <w:i/>
        </w:rPr>
        <w:t>Tribune</w:t>
      </w:r>
      <w:r>
        <w:t xml:space="preserve"> made it appear </w:t>
      </w:r>
      <w:r w:rsidR="00AC1371">
        <w:t>as if</w:t>
      </w:r>
      <w:r>
        <w:t xml:space="preserve"> they checked out this claim and found it to be false:</w:t>
      </w:r>
    </w:p>
    <w:p w:rsidR="00C814C4" w:rsidRPr="00320D92" w:rsidRDefault="001F017C" w:rsidP="009E53BA">
      <w:pPr>
        <w:spacing w:after="0"/>
        <w:ind w:left="360" w:right="360"/>
        <w:rPr>
          <w:rFonts w:ascii="Times New Roman" w:hAnsi="Times New Roman" w:cs="Times New Roman"/>
          <w:color w:val="4F81BD" w:themeColor="accent1"/>
        </w:rPr>
      </w:pPr>
      <w:r w:rsidRPr="00320D92">
        <w:rPr>
          <w:rFonts w:ascii="Times New Roman" w:hAnsi="Times New Roman" w:cs="Times New Roman"/>
          <w:color w:val="4F81BD" w:themeColor="accent1"/>
        </w:rPr>
        <w:t>Madigan's written statement said he sponsored the road improvement at the request of a nearby condominium building, which he described as the principal beneficiary of the project.</w:t>
      </w:r>
      <w:r w:rsidRPr="00320D92">
        <w:rPr>
          <w:rFonts w:ascii="Times New Roman" w:hAnsi="Times New Roman" w:cs="Times New Roman"/>
          <w:color w:val="4F81BD" w:themeColor="accent1"/>
        </w:rPr>
        <w:br/>
      </w:r>
      <w:r w:rsidRPr="00320D92">
        <w:rPr>
          <w:rFonts w:ascii="Times New Roman" w:hAnsi="Times New Roman" w:cs="Times New Roman"/>
          <w:color w:val="4F81BD" w:themeColor="accent1"/>
        </w:rPr>
        <w:br/>
        <w:t xml:space="preserve">"That's just not true," said Daphne Brownlee, president of the Ford City Condominium Association. "We became aware of it for the first time when it was being done and we were very surprised." </w:t>
      </w:r>
    </w:p>
    <w:p w:rsidR="009E53BA" w:rsidRPr="007B6FB2" w:rsidRDefault="009E53BA" w:rsidP="009E53BA">
      <w:pPr>
        <w:spacing w:after="0"/>
        <w:ind w:left="360" w:right="360"/>
        <w:rPr>
          <w:rFonts w:ascii="Times New Roman" w:hAnsi="Times New Roman" w:cs="Times New Roman"/>
          <w:color w:val="292727"/>
        </w:rPr>
      </w:pPr>
    </w:p>
    <w:p w:rsidR="009E53BA" w:rsidRPr="00320D92" w:rsidRDefault="007B6FB2" w:rsidP="00542689">
      <w:pPr>
        <w:rPr>
          <w:rFonts w:ascii="Times New Roman" w:hAnsi="Times New Roman" w:cs="Times New Roman"/>
          <w:color w:val="4F81BD" w:themeColor="accent1"/>
        </w:rPr>
      </w:pPr>
      <w:r>
        <w:t xml:space="preserve">The problem for the </w:t>
      </w:r>
      <w:r w:rsidRPr="00AC1371">
        <w:rPr>
          <w:i/>
        </w:rPr>
        <w:t>Tribune</w:t>
      </w:r>
      <w:r>
        <w:t xml:space="preserve">, however, is that they </w:t>
      </w:r>
      <w:r w:rsidR="00954494">
        <w:t>talked</w:t>
      </w:r>
      <w:r>
        <w:t xml:space="preserve"> to the </w:t>
      </w:r>
      <w:r w:rsidRPr="00AC1371">
        <w:rPr>
          <w:b/>
        </w:rPr>
        <w:t>wrong condo association</w:t>
      </w:r>
      <w:r>
        <w:t xml:space="preserve">.  The </w:t>
      </w:r>
      <w:r w:rsidRPr="00E272F0">
        <w:rPr>
          <w:i/>
        </w:rPr>
        <w:t>Tribune</w:t>
      </w:r>
      <w:r>
        <w:t xml:space="preserve"> reporters spoke to the Ford City Condominium Association.  But the condo association that requested the roadwork was the “Courtyard in Ford City Condomini</w:t>
      </w:r>
      <w:r w:rsidR="00AC1371">
        <w:t>um Association,</w:t>
      </w:r>
      <w:r>
        <w:t>”</w:t>
      </w:r>
      <w:r w:rsidR="00AC1371">
        <w:t xml:space="preserve"> a nearby </w:t>
      </w:r>
      <w:r w:rsidR="00284BBF">
        <w:t>complex</w:t>
      </w:r>
      <w:r w:rsidR="00AC1371">
        <w:t xml:space="preserve"> </w:t>
      </w:r>
      <w:r w:rsidR="00997DDA">
        <w:t>located on 76</w:t>
      </w:r>
      <w:r w:rsidR="00997DDA" w:rsidRPr="00997DDA">
        <w:rPr>
          <w:vertAlign w:val="superscript"/>
        </w:rPr>
        <w:t>th</w:t>
      </w:r>
      <w:r w:rsidR="00997DDA">
        <w:t xml:space="preserve"> Street—the street that was the </w:t>
      </w:r>
      <w:r w:rsidR="00E272F0">
        <w:t>beneficiary</w:t>
      </w:r>
      <w:r w:rsidR="00997DDA">
        <w:t xml:space="preserve"> of the roadwork.</w:t>
      </w:r>
      <w:r w:rsidR="00E272F0">
        <w:t xml:space="preserve">  Thus, the </w:t>
      </w:r>
      <w:r w:rsidR="00E272F0">
        <w:rPr>
          <w:i/>
        </w:rPr>
        <w:t>Tribune</w:t>
      </w:r>
      <w:r w:rsidR="00E272F0">
        <w:t xml:space="preserve"> did not prove the Speaker’s assertion false; </w:t>
      </w:r>
      <w:r w:rsidR="00954494">
        <w:t>it</w:t>
      </w:r>
      <w:r w:rsidR="00E272F0">
        <w:t xml:space="preserve"> missed the boat altogether</w:t>
      </w:r>
      <w:r w:rsidR="00954494">
        <w:t xml:space="preserve"> while leading its readers to believe that it had </w:t>
      </w:r>
      <w:r w:rsidR="00E272F0">
        <w:t>caught the Speaker in a contradiction.</w:t>
      </w:r>
      <w:r w:rsidR="009E53BA" w:rsidRPr="00320D92">
        <w:rPr>
          <w:rFonts w:ascii="Times New Roman" w:hAnsi="Times New Roman" w:cs="Times New Roman"/>
          <w:color w:val="4F81BD" w:themeColor="accent1"/>
        </w:rPr>
        <w:t xml:space="preserve"> </w:t>
      </w:r>
    </w:p>
    <w:p w:rsidR="00284BBF" w:rsidRDefault="00320D92" w:rsidP="00284BBF">
      <w:r>
        <w:t xml:space="preserve">What is most pathetic about the </w:t>
      </w:r>
      <w:r w:rsidRPr="00320D92">
        <w:rPr>
          <w:i/>
        </w:rPr>
        <w:t>Tribune</w:t>
      </w:r>
      <w:r>
        <w:t xml:space="preserve">’s reporting is that </w:t>
      </w:r>
      <w:r>
        <w:rPr>
          <w:b/>
        </w:rPr>
        <w:t xml:space="preserve">Ms. Brownlee told the </w:t>
      </w:r>
      <w:r w:rsidRPr="00320D92">
        <w:rPr>
          <w:b/>
          <w:i/>
        </w:rPr>
        <w:t>Tribune</w:t>
      </w:r>
      <w:r w:rsidR="00542689">
        <w:rPr>
          <w:b/>
        </w:rPr>
        <w:t xml:space="preserve"> reporters</w:t>
      </w:r>
      <w:r>
        <w:rPr>
          <w:b/>
        </w:rPr>
        <w:t xml:space="preserve"> that </w:t>
      </w:r>
      <w:r w:rsidR="007C27A8">
        <w:rPr>
          <w:b/>
        </w:rPr>
        <w:t>t</w:t>
      </w:r>
      <w:r w:rsidR="00542689">
        <w:rPr>
          <w:b/>
        </w:rPr>
        <w:t>he</w:t>
      </w:r>
      <w:r w:rsidR="007C27A8">
        <w:rPr>
          <w:b/>
        </w:rPr>
        <w:t>y</w:t>
      </w:r>
      <w:r>
        <w:rPr>
          <w:b/>
        </w:rPr>
        <w:t xml:space="preserve"> had the wrong condo association</w:t>
      </w:r>
      <w:r w:rsidR="00542689">
        <w:rPr>
          <w:b/>
        </w:rPr>
        <w:t>, but they did nothing to correct the error</w:t>
      </w:r>
      <w:r>
        <w:rPr>
          <w:b/>
        </w:rPr>
        <w:t>.</w:t>
      </w:r>
      <w:r>
        <w:t xml:space="preserve">  She ex</w:t>
      </w:r>
      <w:r w:rsidR="00284BBF">
        <w:t>plained that her condo complex wa</w:t>
      </w:r>
      <w:r>
        <w:t xml:space="preserve">s not </w:t>
      </w:r>
      <w:r w:rsidR="00284BBF">
        <w:t xml:space="preserve">even </w:t>
      </w:r>
      <w:r>
        <w:t>located on 76</w:t>
      </w:r>
      <w:r w:rsidRPr="00320D92">
        <w:rPr>
          <w:vertAlign w:val="superscript"/>
        </w:rPr>
        <w:t>th</w:t>
      </w:r>
      <w:r>
        <w:t xml:space="preserve"> </w:t>
      </w:r>
      <w:r w:rsidR="00284BBF">
        <w:t xml:space="preserve">Street </w:t>
      </w:r>
      <w:r>
        <w:t xml:space="preserve">and would not </w:t>
      </w:r>
      <w:r w:rsidR="00E272F0">
        <w:t>benefit from that road</w:t>
      </w:r>
      <w:r>
        <w:t xml:space="preserve">work.  </w:t>
      </w:r>
      <w:r w:rsidR="00284BBF">
        <w:t>One might expect</w:t>
      </w:r>
      <w:r w:rsidR="007D4C03">
        <w:t xml:space="preserve"> a reporter to take these statements as evidence that he </w:t>
      </w:r>
      <w:r w:rsidR="007C27A8">
        <w:t>was not talking to the correct source</w:t>
      </w:r>
      <w:r w:rsidR="007D4C03">
        <w:t xml:space="preserve">.  Instead, he took the statements as evidence </w:t>
      </w:r>
      <w:r w:rsidR="007C27A8">
        <w:t xml:space="preserve">that his thesis was </w:t>
      </w:r>
      <w:r w:rsidR="007C27A8" w:rsidRPr="007C27A8">
        <w:rPr>
          <w:i/>
        </w:rPr>
        <w:t>correct</w:t>
      </w:r>
      <w:r w:rsidR="007C27A8">
        <w:t xml:space="preserve">, and the </w:t>
      </w:r>
      <w:r w:rsidR="007C27A8" w:rsidRPr="007C27A8">
        <w:rPr>
          <w:i/>
        </w:rPr>
        <w:t>Speaker</w:t>
      </w:r>
      <w:r w:rsidR="007C27A8">
        <w:t xml:space="preserve"> was wrong</w:t>
      </w:r>
      <w:r w:rsidR="00284BBF">
        <w:t>:</w:t>
      </w:r>
    </w:p>
    <w:p w:rsidR="00284BBF" w:rsidRPr="00320D92" w:rsidRDefault="00284BBF" w:rsidP="00284BBF">
      <w:pPr>
        <w:ind w:left="360" w:right="450"/>
        <w:rPr>
          <w:rFonts w:ascii="Times New Roman" w:hAnsi="Times New Roman" w:cs="Times New Roman"/>
          <w:color w:val="4F81BD" w:themeColor="accent1"/>
        </w:rPr>
      </w:pPr>
      <w:r w:rsidRPr="00320D92">
        <w:rPr>
          <w:rFonts w:ascii="Times New Roman" w:hAnsi="Times New Roman" w:cs="Times New Roman"/>
          <w:color w:val="4F81BD" w:themeColor="accent1"/>
        </w:rPr>
        <w:t>Brownlee</w:t>
      </w:r>
      <w:r w:rsidR="007C27A8">
        <w:rPr>
          <w:rFonts w:ascii="Times New Roman" w:hAnsi="Times New Roman" w:cs="Times New Roman"/>
          <w:color w:val="4F81BD" w:themeColor="accent1"/>
        </w:rPr>
        <w:t xml:space="preserve"> …</w:t>
      </w:r>
      <w:r w:rsidRPr="00320D92">
        <w:rPr>
          <w:rFonts w:ascii="Times New Roman" w:hAnsi="Times New Roman" w:cs="Times New Roman"/>
          <w:color w:val="4F81BD" w:themeColor="accent1"/>
        </w:rPr>
        <w:t xml:space="preserve"> also challenged Madigan's statement that her complex was the primary beneficiary, because its main entrance is on another road.  </w:t>
      </w:r>
    </w:p>
    <w:p w:rsidR="00542689" w:rsidRDefault="00542689" w:rsidP="00284BBF">
      <w:r>
        <w:t xml:space="preserve">Did it ever occur to the </w:t>
      </w:r>
      <w:r>
        <w:rPr>
          <w:i/>
        </w:rPr>
        <w:t>Tribune</w:t>
      </w:r>
      <w:r>
        <w:t xml:space="preserve"> reporters, upon learning that Ms. Brownlee’s condo </w:t>
      </w:r>
      <w:r w:rsidR="003C1D7C">
        <w:t>complex</w:t>
      </w:r>
      <w:r>
        <w:t xml:space="preserve"> was not even located near the roadwork, that maybe they </w:t>
      </w:r>
      <w:r w:rsidR="00E272F0">
        <w:t>were speaking with</w:t>
      </w:r>
      <w:r>
        <w:t xml:space="preserve"> the wrong association?  Why did they ignore Ms. Brownlee’s </w:t>
      </w:r>
      <w:r w:rsidR="00C14A2F">
        <w:t>warning</w:t>
      </w:r>
      <w:r>
        <w:t xml:space="preserve"> to them on this point?  And why didn’t they simply return to the Speaker, with whom they had an open dialogue, and provide </w:t>
      </w:r>
      <w:r w:rsidR="007C27A8">
        <w:t>him</w:t>
      </w:r>
      <w:r>
        <w:t xml:space="preserve"> the opportunity to clarify matters?  </w:t>
      </w:r>
      <w:r w:rsidR="003C1D7C">
        <w:t>One phone call, and the issue could have been cleared up.</w:t>
      </w:r>
    </w:p>
    <w:p w:rsidR="00542689" w:rsidRDefault="00542689" w:rsidP="00284BBF">
      <w:r>
        <w:t xml:space="preserve">Instead, the </w:t>
      </w:r>
      <w:r>
        <w:rPr>
          <w:i/>
        </w:rPr>
        <w:t>Tribune</w:t>
      </w:r>
      <w:r>
        <w:t xml:space="preserve"> published a piece on this Ford City </w:t>
      </w:r>
      <w:r w:rsidR="00C14A2F">
        <w:t>road</w:t>
      </w:r>
      <w:r>
        <w:t xml:space="preserve"> project that might have made for nice “gotcha” journalism but which, unfortunately, was completely false and misleading.</w:t>
      </w:r>
      <w:r w:rsidR="007C27A8">
        <w:t xml:space="preserve">  This leaves only one question:</w:t>
      </w:r>
    </w:p>
    <w:p w:rsidR="007C27A8" w:rsidRDefault="007C27A8" w:rsidP="00284BBF">
      <w:r>
        <w:t xml:space="preserve">Will the </w:t>
      </w:r>
      <w:r>
        <w:rPr>
          <w:i/>
        </w:rPr>
        <w:t>Tribune</w:t>
      </w:r>
      <w:r>
        <w:t xml:space="preserve"> admit its mistake and issue a retraction?</w:t>
      </w:r>
    </w:p>
    <w:p w:rsidR="007C27A8" w:rsidRDefault="007C27A8"/>
    <w:sectPr w:rsidR="007C27A8" w:rsidSect="007C27A8">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1F017C"/>
    <w:rsid w:val="0000746D"/>
    <w:rsid w:val="000D527A"/>
    <w:rsid w:val="001374FA"/>
    <w:rsid w:val="001F017C"/>
    <w:rsid w:val="001F599D"/>
    <w:rsid w:val="00284BBF"/>
    <w:rsid w:val="002B5502"/>
    <w:rsid w:val="00320D92"/>
    <w:rsid w:val="003C1D7C"/>
    <w:rsid w:val="00542689"/>
    <w:rsid w:val="006D348B"/>
    <w:rsid w:val="007B6FB2"/>
    <w:rsid w:val="007C27A8"/>
    <w:rsid w:val="007D4C03"/>
    <w:rsid w:val="008B2890"/>
    <w:rsid w:val="008D427B"/>
    <w:rsid w:val="0094253C"/>
    <w:rsid w:val="00954494"/>
    <w:rsid w:val="00997DDA"/>
    <w:rsid w:val="009E53BA"/>
    <w:rsid w:val="00A705BF"/>
    <w:rsid w:val="00AC1371"/>
    <w:rsid w:val="00AE560F"/>
    <w:rsid w:val="00BA44E9"/>
    <w:rsid w:val="00BB3AA6"/>
    <w:rsid w:val="00BE632C"/>
    <w:rsid w:val="00C14A2F"/>
    <w:rsid w:val="00C814C4"/>
    <w:rsid w:val="00CC10FC"/>
    <w:rsid w:val="00D41336"/>
    <w:rsid w:val="00DA4248"/>
    <w:rsid w:val="00E27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Ellis</dc:creator>
  <cp:lastModifiedBy>David Ellis</cp:lastModifiedBy>
  <cp:revision>12</cp:revision>
  <dcterms:created xsi:type="dcterms:W3CDTF">2010-01-22T03:05:00Z</dcterms:created>
  <dcterms:modified xsi:type="dcterms:W3CDTF">2010-01-22T08:03:00Z</dcterms:modified>
</cp:coreProperties>
</file>